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26B" w:rsidRDefault="008E2F14" w:rsidP="008E2F1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Год раскрытия информации: 202</w:t>
      </w:r>
      <w:r w:rsidR="00335083">
        <w:rPr>
          <w:rFonts w:ascii="Times New Roman" w:hAnsi="Times New Roman" w:cs="Times New Roman"/>
          <w:b/>
          <w:sz w:val="28"/>
        </w:rPr>
        <w:t>3</w:t>
      </w:r>
      <w:r>
        <w:rPr>
          <w:rFonts w:ascii="Times New Roman" w:hAnsi="Times New Roman" w:cs="Times New Roman"/>
          <w:b/>
          <w:sz w:val="28"/>
        </w:rPr>
        <w:t xml:space="preserve"> год</w:t>
      </w:r>
    </w:p>
    <w:p w:rsidR="008E2F14" w:rsidRPr="00CE7D63" w:rsidRDefault="008E2F14" w:rsidP="008E2F1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Информация о составе мероприятий по организации коммерческого учета</w:t>
      </w:r>
      <w:r w:rsidR="00022106">
        <w:rPr>
          <w:rFonts w:ascii="Times New Roman" w:hAnsi="Times New Roman" w:cs="Times New Roman"/>
          <w:b/>
          <w:sz w:val="28"/>
        </w:rPr>
        <w:t xml:space="preserve"> в </w:t>
      </w:r>
      <w:r w:rsidR="00022106" w:rsidRPr="00022106">
        <w:rPr>
          <w:rFonts w:ascii="Times New Roman" w:hAnsi="Times New Roman" w:cs="Times New Roman"/>
          <w:b/>
          <w:sz w:val="28"/>
        </w:rPr>
        <w:t xml:space="preserve">проекте инвестиционной программы </w:t>
      </w:r>
      <w:r w:rsidR="00022106" w:rsidRPr="00022106">
        <w:rPr>
          <w:rFonts w:ascii="Times New Roman" w:hAnsi="Times New Roman" w:cs="Times New Roman"/>
          <w:b/>
          <w:sz w:val="28"/>
        </w:rPr>
        <w:br/>
      </w:r>
      <w:r w:rsidR="00CE7D63">
        <w:rPr>
          <w:rFonts w:ascii="Times New Roman" w:hAnsi="Times New Roman" w:cs="Times New Roman"/>
          <w:b/>
          <w:sz w:val="28"/>
        </w:rPr>
        <w:t>ПАО</w:t>
      </w:r>
      <w:r w:rsidR="00022106" w:rsidRPr="00022106">
        <w:rPr>
          <w:rFonts w:ascii="Times New Roman" w:hAnsi="Times New Roman" w:cs="Times New Roman"/>
          <w:b/>
          <w:sz w:val="28"/>
        </w:rPr>
        <w:t xml:space="preserve"> «Россети </w:t>
      </w:r>
      <w:r w:rsidR="00CE7D63">
        <w:rPr>
          <w:rFonts w:ascii="Times New Roman" w:hAnsi="Times New Roman" w:cs="Times New Roman"/>
          <w:b/>
          <w:sz w:val="28"/>
        </w:rPr>
        <w:t>Северо-Запад</w:t>
      </w:r>
      <w:r w:rsidR="00022106" w:rsidRPr="00022106">
        <w:rPr>
          <w:rFonts w:ascii="Times New Roman" w:hAnsi="Times New Roman" w:cs="Times New Roman"/>
          <w:b/>
          <w:sz w:val="28"/>
        </w:rPr>
        <w:t>» на период 2024-2028 годов и изменений, вносимых в инвестиционную программу на период 202</w:t>
      </w:r>
      <w:r w:rsidR="00CE7D63">
        <w:rPr>
          <w:rFonts w:ascii="Times New Roman" w:hAnsi="Times New Roman" w:cs="Times New Roman"/>
          <w:b/>
          <w:sz w:val="28"/>
        </w:rPr>
        <w:t>3</w:t>
      </w:r>
      <w:r w:rsidR="00022106" w:rsidRPr="00022106">
        <w:rPr>
          <w:rFonts w:ascii="Times New Roman" w:hAnsi="Times New Roman" w:cs="Times New Roman"/>
          <w:b/>
          <w:sz w:val="28"/>
        </w:rPr>
        <w:t>-202</w:t>
      </w:r>
      <w:r w:rsidR="00CE7D63">
        <w:rPr>
          <w:rFonts w:ascii="Times New Roman" w:hAnsi="Times New Roman" w:cs="Times New Roman"/>
          <w:b/>
          <w:sz w:val="28"/>
        </w:rPr>
        <w:t>7</w:t>
      </w:r>
      <w:r w:rsidR="00022106" w:rsidRPr="00022106">
        <w:rPr>
          <w:rFonts w:ascii="Times New Roman" w:hAnsi="Times New Roman" w:cs="Times New Roman"/>
          <w:b/>
          <w:sz w:val="28"/>
        </w:rPr>
        <w:t xml:space="preserve"> годов, </w:t>
      </w:r>
      <w:r w:rsidR="00CE7D63" w:rsidRPr="00CE7D63">
        <w:rPr>
          <w:rFonts w:ascii="Times New Roman" w:hAnsi="Times New Roman" w:cs="Times New Roman"/>
          <w:b/>
          <w:sz w:val="28"/>
        </w:rPr>
        <w:t>утвержденную приказом Минэнерго России от 25.11.2022 № 32@</w:t>
      </w:r>
    </w:p>
    <w:p w:rsidR="00B94E31" w:rsidRPr="008E2F14" w:rsidRDefault="008E2F14" w:rsidP="00B178C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связи с отсутствием новых нормативов предельного объема финансовых потребностей на реализацию мероприятий по приобретению, установке, замене, допуску в эксплуатацию приборов учета электрической энергии и (или) иного оборудования, а также нематериальных активов, которые необходимы для обеспечения в соответствии с пунктом 5 статьи 37 Федерал</w:t>
      </w:r>
      <w:r w:rsidR="008601F7">
        <w:rPr>
          <w:rFonts w:ascii="Times New Roman" w:hAnsi="Times New Roman" w:cs="Times New Roman"/>
          <w:sz w:val="28"/>
        </w:rPr>
        <w:t xml:space="preserve">ьного закона «Об электроэнергетике» коммерческого учета </w:t>
      </w:r>
      <w:r w:rsidR="007F12CE">
        <w:rPr>
          <w:rFonts w:ascii="Times New Roman" w:hAnsi="Times New Roman" w:cs="Times New Roman"/>
          <w:sz w:val="28"/>
        </w:rPr>
        <w:t>электрической энергии (мощности), в том числе посредством интеллектуальных систем учета электрической энергии (мощности), утверждаемыми Министерством энергети</w:t>
      </w:r>
      <w:bookmarkStart w:id="0" w:name="_GoBack"/>
      <w:bookmarkEnd w:id="0"/>
      <w:r w:rsidR="007F12CE">
        <w:rPr>
          <w:rFonts w:ascii="Times New Roman" w:hAnsi="Times New Roman" w:cs="Times New Roman"/>
          <w:sz w:val="28"/>
        </w:rPr>
        <w:t>ки Российской Федерации, расчеты объемов финансовых потребностей мероприятий по организации коммерческого учета выполнены в соответствии с Приказом Минэнерго России от 17.01.2019 №10 «Об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хозяйства».</w:t>
      </w:r>
    </w:p>
    <w:sectPr w:rsidR="00B94E31" w:rsidRPr="008E2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92"/>
    <w:rsid w:val="00022106"/>
    <w:rsid w:val="00335083"/>
    <w:rsid w:val="00357154"/>
    <w:rsid w:val="0037726A"/>
    <w:rsid w:val="00632070"/>
    <w:rsid w:val="007F12CE"/>
    <w:rsid w:val="008601F7"/>
    <w:rsid w:val="00863F92"/>
    <w:rsid w:val="008D16DC"/>
    <w:rsid w:val="008E2F14"/>
    <w:rsid w:val="00AA7454"/>
    <w:rsid w:val="00B178C0"/>
    <w:rsid w:val="00B50207"/>
    <w:rsid w:val="00B94E31"/>
    <w:rsid w:val="00CE7D63"/>
    <w:rsid w:val="00D61A98"/>
    <w:rsid w:val="00E5126B"/>
    <w:rsid w:val="00F23F04"/>
    <w:rsid w:val="00FA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9A4AF"/>
  <w15:chartTrackingRefBased/>
  <w15:docId w15:val="{5DCB7D92-F9C6-4AFA-B7C7-E6CC3653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7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Маркарова Елена Петровна</dc:creator>
  <cp:keywords/>
  <dc:description/>
  <cp:lastModifiedBy>Ткачук Елена Васильевна</cp:lastModifiedBy>
  <cp:revision>11</cp:revision>
  <cp:lastPrinted>2021-02-24T10:22:00Z</cp:lastPrinted>
  <dcterms:created xsi:type="dcterms:W3CDTF">2021-02-24T08:21:00Z</dcterms:created>
  <dcterms:modified xsi:type="dcterms:W3CDTF">2023-09-22T14:24:00Z</dcterms:modified>
</cp:coreProperties>
</file>